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4472C4"/>
          <w:sz w:val="36"/>
        </w:rPr>
        <w:t>PRESUPUESTO DE SERVICIOS PROFESIONALES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Consultoría estratégica (10 horas)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750.00 €</w:t>
            </w:r>
          </w:p>
        </w:tc>
      </w:tr>
      <w:tr>
        <w:tc>
          <w:tcPr>
            <w:tcW w:type="dxa" w:w="2160"/>
          </w:tcPr>
          <w:p>
            <w:r>
              <w:t>Diseño gráfico y branding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450.00 €</w:t>
            </w:r>
          </w:p>
        </w:tc>
      </w:tr>
      <w:tr>
        <w:tc>
          <w:tcPr>
            <w:tcW w:type="dxa" w:w="2160"/>
          </w:tcPr>
          <w:p>
            <w:r>
              <w:t>Desarrollo web responsive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1200.00 €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1200.00 €</w:t>
            </w:r>
          </w:p>
        </w:tc>
      </w:tr>
      <w:tr>
        <w:tc>
          <w:tcPr>
            <w:tcW w:type="dxa" w:w="2160"/>
          </w:tcPr>
          <w:p>
            <w:r>
              <w:t>Gestión de redes sociales (1 mes)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350.00 €</w:t>
            </w:r>
          </w:p>
        </w:tc>
      </w:tr>
      <w:tr>
        <w:tc>
          <w:tcPr>
            <w:tcW w:type="dxa" w:w="2160"/>
          </w:tcPr>
          <w:p>
            <w:r>
              <w:t>Redacción de contenidos SEO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3150.00 €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157.50 €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2992.50 €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628.42 €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3620.93 €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